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D9" w:rsidRPr="00EB00D9" w:rsidRDefault="00EB00D9" w:rsidP="00EB00D9">
      <w:pPr>
        <w:shd w:val="clear" w:color="auto" w:fill="FFFFFF"/>
        <w:spacing w:before="240" w:after="120" w:line="240" w:lineRule="auto"/>
        <w:outlineLvl w:val="1"/>
        <w:rPr>
          <w:rFonts w:ascii="Arial" w:eastAsia="Times New Roman" w:hAnsi="Arial" w:cs="Arial"/>
          <w:b/>
          <w:bCs/>
          <w:color w:val="444444"/>
          <w:sz w:val="30"/>
          <w:szCs w:val="30"/>
        </w:rPr>
      </w:pPr>
      <w:r w:rsidRPr="00EB00D9">
        <w:rPr>
          <w:rFonts w:ascii="Arial" w:eastAsia="Times New Roman" w:hAnsi="Arial" w:cs="Arial"/>
          <w:b/>
          <w:bCs/>
          <w:color w:val="444444"/>
          <w:sz w:val="30"/>
          <w:szCs w:val="30"/>
        </w:rPr>
        <w:t>The Power of Negative Thinking</w:t>
      </w:r>
    </w:p>
    <w:p w:rsidR="00EB00D9" w:rsidRPr="00EB00D9" w:rsidRDefault="00EB00D9" w:rsidP="00EB00D9">
      <w:pPr>
        <w:shd w:val="clear" w:color="auto" w:fill="FFFFFF"/>
        <w:spacing w:after="0" w:line="240" w:lineRule="auto"/>
        <w:rPr>
          <w:rFonts w:ascii="Arial" w:eastAsia="Times New Roman" w:hAnsi="Arial" w:cs="Arial"/>
          <w:color w:val="444444"/>
          <w:sz w:val="20"/>
          <w:szCs w:val="20"/>
        </w:rPr>
      </w:pPr>
      <w:r w:rsidRPr="00EB00D9">
        <w:rPr>
          <w:rFonts w:ascii="Arial" w:eastAsia="Times New Roman" w:hAnsi="Arial" w:cs="Arial"/>
          <w:color w:val="444444"/>
          <w:sz w:val="20"/>
          <w:szCs w:val="20"/>
        </w:rPr>
        <w:t xml:space="preserve">When we talk about spaces in drawing, we are usually referring to ‘negative spaces’, which are the shapes that surround the ‘positive forms’. I touched briefly upon this in my </w:t>
      </w:r>
      <w:hyperlink r:id="rId5" w:tooltip="3 Handy Tips For Learning to See Like an Artist" w:history="1">
        <w:r w:rsidRPr="00EB00D9">
          <w:rPr>
            <w:rFonts w:ascii="Arial" w:eastAsia="Times New Roman" w:hAnsi="Arial" w:cs="Arial"/>
            <w:color w:val="607890"/>
            <w:sz w:val="20"/>
            <w:szCs w:val="20"/>
            <w:u w:val="single"/>
          </w:rPr>
          <w:t>3 handy tips for learning to see like an artist</w:t>
        </w:r>
      </w:hyperlink>
      <w:r w:rsidRPr="00EB00D9">
        <w:rPr>
          <w:rFonts w:ascii="Arial" w:eastAsia="Times New Roman" w:hAnsi="Arial" w:cs="Arial"/>
          <w:color w:val="444444"/>
          <w:sz w:val="20"/>
          <w:szCs w:val="20"/>
        </w:rPr>
        <w:t>.</w:t>
      </w:r>
    </w:p>
    <w:p w:rsidR="00EB00D9" w:rsidRPr="00EB00D9" w:rsidRDefault="00EB00D9" w:rsidP="00EB00D9">
      <w:pPr>
        <w:shd w:val="clear" w:color="auto" w:fill="FFFFFF"/>
        <w:spacing w:after="240" w:line="240" w:lineRule="auto"/>
        <w:rPr>
          <w:rFonts w:ascii="Arial" w:eastAsia="Times New Roman" w:hAnsi="Arial" w:cs="Arial"/>
          <w:color w:val="444444"/>
          <w:sz w:val="20"/>
          <w:szCs w:val="20"/>
        </w:rPr>
      </w:pPr>
      <w:r w:rsidRPr="00EB00D9">
        <w:rPr>
          <w:rFonts w:ascii="Arial" w:eastAsia="Times New Roman" w:hAnsi="Arial" w:cs="Arial"/>
          <w:color w:val="444444"/>
          <w:sz w:val="20"/>
          <w:szCs w:val="20"/>
        </w:rPr>
        <w:t>In simple terms, if you are drawing a figure, the positive forms are the shapes that make up the form of the figure, and the negative spaces are the shapes created by everything outside of the figure (i.e. the background of the drawing and the gaps in the figure where the background shows through.)</w:t>
      </w:r>
    </w:p>
    <w:p w:rsidR="00EB00D9" w:rsidRPr="00EB00D9" w:rsidRDefault="00EB00D9" w:rsidP="00EB00D9">
      <w:pPr>
        <w:shd w:val="clear" w:color="auto" w:fill="EEEEEE"/>
        <w:spacing w:after="0" w:line="240" w:lineRule="auto"/>
        <w:jc w:val="center"/>
        <w:rPr>
          <w:rFonts w:ascii="Arial" w:eastAsia="Times New Roman" w:hAnsi="Arial" w:cs="Arial"/>
          <w:color w:val="444444"/>
          <w:sz w:val="20"/>
          <w:szCs w:val="20"/>
        </w:rPr>
      </w:pPr>
      <w:r w:rsidRPr="00EB00D9">
        <w:rPr>
          <w:rFonts w:ascii="Arial" w:eastAsia="Times New Roman" w:hAnsi="Arial" w:cs="Arial"/>
          <w:noProof/>
          <w:color w:val="444444"/>
          <w:sz w:val="20"/>
          <w:szCs w:val="20"/>
        </w:rPr>
        <w:drawing>
          <wp:inline distT="0" distB="0" distL="0" distR="0" wp14:anchorId="40B53FB9" wp14:editId="045A8303">
            <wp:extent cx="5715000" cy="3228975"/>
            <wp:effectExtent l="0" t="0" r="0" b="9525"/>
            <wp:docPr id="1" name="Picture 1" descr="Positive Form Negativ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Form Negative Sp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28975"/>
                    </a:xfrm>
                    <a:prstGeom prst="rect">
                      <a:avLst/>
                    </a:prstGeom>
                    <a:noFill/>
                    <a:ln>
                      <a:noFill/>
                    </a:ln>
                  </pic:spPr>
                </pic:pic>
              </a:graphicData>
            </a:graphic>
          </wp:inline>
        </w:drawing>
      </w:r>
    </w:p>
    <w:p w:rsidR="00EB00D9" w:rsidRPr="00EB00D9" w:rsidRDefault="00EB00D9" w:rsidP="00EB00D9">
      <w:pPr>
        <w:shd w:val="clear" w:color="auto" w:fill="EEEEEE"/>
        <w:spacing w:before="120" w:after="120" w:line="240" w:lineRule="auto"/>
        <w:jc w:val="center"/>
        <w:rPr>
          <w:rFonts w:ascii="Arial" w:eastAsia="Times New Roman" w:hAnsi="Arial" w:cs="Arial"/>
          <w:color w:val="444444"/>
          <w:sz w:val="20"/>
          <w:szCs w:val="20"/>
        </w:rPr>
      </w:pPr>
      <w:r w:rsidRPr="00EB00D9">
        <w:rPr>
          <w:rFonts w:ascii="Arial" w:eastAsia="Times New Roman" w:hAnsi="Arial" w:cs="Arial"/>
          <w:color w:val="444444"/>
          <w:sz w:val="20"/>
          <w:szCs w:val="20"/>
        </w:rPr>
        <w:t>Positive form in blue (left) and negative spaces in green (right)</w:t>
      </w:r>
    </w:p>
    <w:p w:rsidR="00EB00D9" w:rsidRPr="00EB00D9" w:rsidRDefault="00EB00D9" w:rsidP="00EB00D9">
      <w:pPr>
        <w:shd w:val="clear" w:color="auto" w:fill="FFFFFF"/>
        <w:spacing w:after="240" w:line="240" w:lineRule="auto"/>
        <w:rPr>
          <w:rFonts w:ascii="Arial" w:eastAsia="Times New Roman" w:hAnsi="Arial" w:cs="Arial"/>
          <w:color w:val="444444"/>
          <w:sz w:val="20"/>
          <w:szCs w:val="20"/>
        </w:rPr>
      </w:pPr>
      <w:r w:rsidRPr="00EB00D9">
        <w:rPr>
          <w:rFonts w:ascii="Arial" w:eastAsia="Times New Roman" w:hAnsi="Arial" w:cs="Arial"/>
          <w:color w:val="444444"/>
          <w:sz w:val="20"/>
          <w:szCs w:val="20"/>
        </w:rPr>
        <w:t>The reason we are taught to focus on negative spaces when drawing, is that these are usually abstract shapes, and it’s much easier to draw them accurately, because our brain has no language-based concept of how these shapes should look.</w:t>
      </w:r>
    </w:p>
    <w:p w:rsidR="00EB00D9" w:rsidRPr="00EB00D9" w:rsidRDefault="00EB00D9" w:rsidP="00EB00D9">
      <w:pPr>
        <w:shd w:val="clear" w:color="auto" w:fill="FFFFFF"/>
        <w:spacing w:after="240" w:line="240" w:lineRule="auto"/>
        <w:rPr>
          <w:rFonts w:ascii="Arial" w:eastAsia="Times New Roman" w:hAnsi="Arial" w:cs="Arial"/>
          <w:color w:val="444444"/>
          <w:sz w:val="20"/>
          <w:szCs w:val="20"/>
        </w:rPr>
      </w:pPr>
      <w:r w:rsidRPr="00EB00D9">
        <w:rPr>
          <w:rFonts w:ascii="Arial" w:eastAsia="Times New Roman" w:hAnsi="Arial" w:cs="Arial"/>
          <w:color w:val="444444"/>
          <w:sz w:val="20"/>
          <w:szCs w:val="20"/>
        </w:rPr>
        <w:t>If someone drew a random shape on a piece of paper, and asked you to copy it, you’d probably do ok, because you would be forced to copy based purely on the appearance of the shape.</w:t>
      </w:r>
    </w:p>
    <w:p w:rsidR="00EB00D9" w:rsidRPr="00EB00D9" w:rsidRDefault="00EB00D9" w:rsidP="00EB00D9">
      <w:pPr>
        <w:shd w:val="clear" w:color="auto" w:fill="FFFFFF"/>
        <w:spacing w:after="240" w:line="240" w:lineRule="auto"/>
        <w:rPr>
          <w:rFonts w:ascii="Arial" w:eastAsia="Times New Roman" w:hAnsi="Arial" w:cs="Arial"/>
          <w:color w:val="444444"/>
          <w:sz w:val="20"/>
          <w:szCs w:val="20"/>
        </w:rPr>
      </w:pPr>
      <w:r w:rsidRPr="00EB00D9">
        <w:rPr>
          <w:rFonts w:ascii="Arial" w:eastAsia="Times New Roman" w:hAnsi="Arial" w:cs="Arial"/>
          <w:color w:val="444444"/>
          <w:sz w:val="20"/>
          <w:szCs w:val="20"/>
        </w:rPr>
        <w:t>But if someone gave you a picture of a person and asked you to copy, say, the shape of the right leg, you would probably find it harder, because you’d naturally refer to your preconceived knowledge of what a leg should look like, which would lead to an inaccurate drawing.</w:t>
      </w:r>
    </w:p>
    <w:p w:rsidR="00EB00D9" w:rsidRPr="00EB00D9" w:rsidRDefault="00EB00D9" w:rsidP="00EB00D9">
      <w:pPr>
        <w:shd w:val="clear" w:color="auto" w:fill="FFFFFF"/>
        <w:spacing w:after="240" w:line="240" w:lineRule="auto"/>
        <w:rPr>
          <w:rFonts w:ascii="Arial" w:eastAsia="Times New Roman" w:hAnsi="Arial" w:cs="Arial"/>
          <w:color w:val="444444"/>
          <w:sz w:val="20"/>
          <w:szCs w:val="20"/>
        </w:rPr>
      </w:pPr>
      <w:r w:rsidRPr="00EB00D9">
        <w:rPr>
          <w:rFonts w:ascii="Arial" w:eastAsia="Times New Roman" w:hAnsi="Arial" w:cs="Arial"/>
          <w:color w:val="444444"/>
          <w:sz w:val="20"/>
          <w:szCs w:val="20"/>
        </w:rPr>
        <w:t>So we focus on negative spaces to remove the left-brain tendency to draw what we think we see instead of what we actually see.</w:t>
      </w:r>
    </w:p>
    <w:p w:rsidR="00EB00D9" w:rsidRPr="00EB00D9" w:rsidRDefault="00EB00D9" w:rsidP="00EB00D9">
      <w:pPr>
        <w:shd w:val="clear" w:color="auto" w:fill="FFFFFF"/>
        <w:spacing w:after="240" w:line="240" w:lineRule="auto"/>
        <w:rPr>
          <w:rFonts w:ascii="Arial" w:eastAsia="Times New Roman" w:hAnsi="Arial" w:cs="Arial"/>
          <w:color w:val="444444"/>
          <w:sz w:val="20"/>
          <w:szCs w:val="20"/>
        </w:rPr>
      </w:pPr>
      <w:r w:rsidRPr="00EB00D9">
        <w:rPr>
          <w:rFonts w:ascii="Arial" w:eastAsia="Times New Roman" w:hAnsi="Arial" w:cs="Arial"/>
          <w:color w:val="444444"/>
          <w:sz w:val="20"/>
          <w:szCs w:val="20"/>
        </w:rPr>
        <w:t xml:space="preserve">The magic part is that by accurately drawing all of the negative spaces, we are automatically drawing all of the positive forms too, without </w:t>
      </w:r>
      <w:proofErr w:type="spellStart"/>
      <w:r w:rsidRPr="00EB00D9">
        <w:rPr>
          <w:rFonts w:ascii="Arial" w:eastAsia="Times New Roman" w:hAnsi="Arial" w:cs="Arial"/>
          <w:color w:val="444444"/>
          <w:sz w:val="20"/>
          <w:szCs w:val="20"/>
        </w:rPr>
        <w:t>realising</w:t>
      </w:r>
      <w:proofErr w:type="spellEnd"/>
      <w:r w:rsidRPr="00EB00D9">
        <w:rPr>
          <w:rFonts w:ascii="Arial" w:eastAsia="Times New Roman" w:hAnsi="Arial" w:cs="Arial"/>
          <w:color w:val="444444"/>
          <w:sz w:val="20"/>
          <w:szCs w:val="20"/>
        </w:rPr>
        <w:t xml:space="preserve"> it (as the edges of every negative space form a boundary with a positive form).</w:t>
      </w:r>
    </w:p>
    <w:p w:rsidR="00EB00D9" w:rsidRPr="00EB00D9" w:rsidRDefault="00EB00D9" w:rsidP="00EB00D9">
      <w:pPr>
        <w:shd w:val="clear" w:color="auto" w:fill="FFFFFF"/>
        <w:spacing w:after="240" w:line="240" w:lineRule="auto"/>
        <w:rPr>
          <w:rFonts w:ascii="Arial" w:eastAsia="Times New Roman" w:hAnsi="Arial" w:cs="Arial"/>
          <w:color w:val="444444"/>
          <w:sz w:val="20"/>
          <w:szCs w:val="20"/>
        </w:rPr>
      </w:pPr>
      <w:r w:rsidRPr="00EB00D9">
        <w:rPr>
          <w:rFonts w:ascii="Arial" w:eastAsia="Times New Roman" w:hAnsi="Arial" w:cs="Arial"/>
          <w:color w:val="444444"/>
          <w:sz w:val="20"/>
          <w:szCs w:val="20"/>
        </w:rPr>
        <w:t>So for example, you can draw a series of 11 abstract shapes, and before you know it, you’ve drawn a bench, without even trying to draw a bench!</w:t>
      </w:r>
    </w:p>
    <w:p w:rsidR="00EB00D9" w:rsidRPr="00EB00D9" w:rsidRDefault="00EB00D9" w:rsidP="00EB00D9">
      <w:pPr>
        <w:shd w:val="clear" w:color="auto" w:fill="EEEEEE"/>
        <w:spacing w:after="0" w:line="240" w:lineRule="auto"/>
        <w:jc w:val="center"/>
        <w:rPr>
          <w:rFonts w:ascii="Arial" w:eastAsia="Times New Roman" w:hAnsi="Arial" w:cs="Arial"/>
          <w:color w:val="444444"/>
          <w:sz w:val="20"/>
          <w:szCs w:val="20"/>
        </w:rPr>
      </w:pPr>
      <w:r w:rsidRPr="00EB00D9">
        <w:rPr>
          <w:rFonts w:ascii="Arial" w:eastAsia="Times New Roman" w:hAnsi="Arial" w:cs="Arial"/>
          <w:noProof/>
          <w:color w:val="444444"/>
          <w:sz w:val="20"/>
          <w:szCs w:val="20"/>
        </w:rPr>
        <w:lastRenderedPageBreak/>
        <w:drawing>
          <wp:inline distT="0" distB="0" distL="0" distR="0" wp14:anchorId="0ABA96FD" wp14:editId="333F1731">
            <wp:extent cx="5715000" cy="2143125"/>
            <wp:effectExtent l="0" t="0" r="0" b="9525"/>
            <wp:docPr id="2" name="Picture 2" descr="Negative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ative Spa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143125"/>
                    </a:xfrm>
                    <a:prstGeom prst="rect">
                      <a:avLst/>
                    </a:prstGeom>
                    <a:noFill/>
                    <a:ln>
                      <a:noFill/>
                    </a:ln>
                  </pic:spPr>
                </pic:pic>
              </a:graphicData>
            </a:graphic>
          </wp:inline>
        </w:drawing>
      </w:r>
    </w:p>
    <w:p w:rsidR="00EB00D9" w:rsidRPr="00EB00D9" w:rsidRDefault="00EB00D9" w:rsidP="00EB00D9">
      <w:pPr>
        <w:shd w:val="clear" w:color="auto" w:fill="EEEEEE"/>
        <w:spacing w:before="120" w:after="120" w:line="240" w:lineRule="auto"/>
        <w:jc w:val="center"/>
        <w:rPr>
          <w:rFonts w:ascii="Arial" w:eastAsia="Times New Roman" w:hAnsi="Arial" w:cs="Arial"/>
          <w:color w:val="444444"/>
          <w:sz w:val="20"/>
          <w:szCs w:val="20"/>
        </w:rPr>
      </w:pPr>
      <w:r w:rsidRPr="00EB00D9">
        <w:rPr>
          <w:rFonts w:ascii="Arial" w:eastAsia="Times New Roman" w:hAnsi="Arial" w:cs="Arial"/>
          <w:color w:val="444444"/>
          <w:sz w:val="20"/>
          <w:szCs w:val="20"/>
        </w:rPr>
        <w:t>By drawing the 11 abstract shapes (in grey on the right), we have also drawn the main structure of the bench</w:t>
      </w:r>
    </w:p>
    <w:p w:rsidR="00EB00D9" w:rsidRPr="00EB00D9" w:rsidRDefault="00EB00D9" w:rsidP="00EB00D9">
      <w:pPr>
        <w:shd w:val="clear" w:color="auto" w:fill="FFFFFF"/>
        <w:spacing w:before="240" w:after="120" w:line="240" w:lineRule="auto"/>
        <w:outlineLvl w:val="1"/>
        <w:rPr>
          <w:rFonts w:ascii="Arial" w:eastAsia="Times New Roman" w:hAnsi="Arial" w:cs="Arial"/>
          <w:b/>
          <w:bCs/>
          <w:color w:val="444444"/>
          <w:sz w:val="30"/>
          <w:szCs w:val="30"/>
        </w:rPr>
      </w:pPr>
      <w:r w:rsidRPr="00EB00D9">
        <w:rPr>
          <w:rFonts w:ascii="Arial" w:eastAsia="Times New Roman" w:hAnsi="Arial" w:cs="Arial"/>
          <w:b/>
          <w:bCs/>
          <w:color w:val="444444"/>
          <w:sz w:val="30"/>
          <w:szCs w:val="30"/>
        </w:rPr>
        <w:t>How Do You Draw an Eye? Simple, You Don’t!</w:t>
      </w:r>
    </w:p>
    <w:p w:rsidR="00EB00D9" w:rsidRPr="00EB00D9" w:rsidRDefault="00EB00D9" w:rsidP="00EB00D9">
      <w:pPr>
        <w:shd w:val="clear" w:color="auto" w:fill="FFFFFF"/>
        <w:spacing w:after="240" w:line="240" w:lineRule="auto"/>
        <w:rPr>
          <w:rFonts w:ascii="Arial" w:eastAsia="Times New Roman" w:hAnsi="Arial" w:cs="Arial"/>
          <w:color w:val="444444"/>
          <w:sz w:val="20"/>
          <w:szCs w:val="20"/>
        </w:rPr>
      </w:pPr>
      <w:r w:rsidRPr="00EB00D9">
        <w:rPr>
          <w:rFonts w:ascii="Arial" w:eastAsia="Times New Roman" w:hAnsi="Arial" w:cs="Arial"/>
          <w:color w:val="444444"/>
          <w:sz w:val="20"/>
          <w:szCs w:val="20"/>
        </w:rPr>
        <w:t>A common question I’m asked by beginner artists is ‘how do I draw eyes?’, ‘how do I draw faces?’, ‘how do I draw XYZ?’</w:t>
      </w:r>
    </w:p>
    <w:p w:rsidR="00EB00D9" w:rsidRPr="00EB00D9" w:rsidRDefault="00EB00D9" w:rsidP="00EB00D9">
      <w:pPr>
        <w:shd w:val="clear" w:color="auto" w:fill="FFFFFF"/>
        <w:spacing w:after="240" w:line="240" w:lineRule="auto"/>
        <w:rPr>
          <w:rFonts w:ascii="Arial" w:eastAsia="Times New Roman" w:hAnsi="Arial" w:cs="Arial"/>
          <w:color w:val="444444"/>
          <w:sz w:val="20"/>
          <w:szCs w:val="20"/>
        </w:rPr>
      </w:pPr>
      <w:r w:rsidRPr="00EB00D9">
        <w:rPr>
          <w:rFonts w:ascii="Arial" w:eastAsia="Times New Roman" w:hAnsi="Arial" w:cs="Arial"/>
          <w:color w:val="444444"/>
          <w:sz w:val="20"/>
          <w:szCs w:val="20"/>
        </w:rPr>
        <w:t xml:space="preserve">The best answer I can give, other than ‘just draw what you see’ (not helpful), is don’t draw eyes, faces or whatever, but draw the negative spaces. In effect, draw everything you see </w:t>
      </w:r>
      <w:r w:rsidRPr="00EB00D9">
        <w:rPr>
          <w:rFonts w:ascii="Arial" w:eastAsia="Times New Roman" w:hAnsi="Arial" w:cs="Arial"/>
          <w:i/>
          <w:iCs/>
          <w:color w:val="444444"/>
          <w:sz w:val="20"/>
          <w:szCs w:val="20"/>
        </w:rPr>
        <w:t>except for</w:t>
      </w:r>
      <w:r w:rsidRPr="00EB00D9">
        <w:rPr>
          <w:rFonts w:ascii="Arial" w:eastAsia="Times New Roman" w:hAnsi="Arial" w:cs="Arial"/>
          <w:color w:val="444444"/>
          <w:sz w:val="20"/>
          <w:szCs w:val="20"/>
        </w:rPr>
        <w:t xml:space="preserve"> the thing you’re trying to draw, and you will find it magically appears, looking more convincing than you believed possible!</w:t>
      </w:r>
    </w:p>
    <w:p w:rsidR="002968EA" w:rsidRDefault="002968EA">
      <w:bookmarkStart w:id="0" w:name="_GoBack"/>
      <w:bookmarkEnd w:id="0"/>
    </w:p>
    <w:sectPr w:rsidR="00296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D9"/>
    <w:rsid w:val="002968EA"/>
    <w:rsid w:val="00EB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0044">
      <w:bodyDiv w:val="1"/>
      <w:marLeft w:val="0"/>
      <w:marRight w:val="0"/>
      <w:marTop w:val="0"/>
      <w:marBottom w:val="0"/>
      <w:divBdr>
        <w:top w:val="none" w:sz="0" w:space="0" w:color="auto"/>
        <w:left w:val="none" w:sz="0" w:space="0" w:color="auto"/>
        <w:bottom w:val="none" w:sz="0" w:space="0" w:color="auto"/>
        <w:right w:val="none" w:sz="0" w:space="0" w:color="auto"/>
      </w:divBdr>
      <w:divsChild>
        <w:div w:id="832987606">
          <w:marLeft w:val="0"/>
          <w:marRight w:val="0"/>
          <w:marTop w:val="150"/>
          <w:marBottom w:val="150"/>
          <w:divBdr>
            <w:top w:val="none" w:sz="0" w:space="0" w:color="auto"/>
            <w:left w:val="none" w:sz="0" w:space="0" w:color="auto"/>
            <w:bottom w:val="none" w:sz="0" w:space="0" w:color="auto"/>
            <w:right w:val="none" w:sz="0" w:space="0" w:color="auto"/>
          </w:divBdr>
          <w:divsChild>
            <w:div w:id="1408303966">
              <w:marLeft w:val="0"/>
              <w:marRight w:val="0"/>
              <w:marTop w:val="0"/>
              <w:marBottom w:val="0"/>
              <w:divBdr>
                <w:top w:val="none" w:sz="0" w:space="0" w:color="auto"/>
                <w:left w:val="none" w:sz="0" w:space="0" w:color="auto"/>
                <w:bottom w:val="none" w:sz="0" w:space="0" w:color="auto"/>
                <w:right w:val="none" w:sz="0" w:space="0" w:color="auto"/>
              </w:divBdr>
              <w:divsChild>
                <w:div w:id="1212763517">
                  <w:marLeft w:val="0"/>
                  <w:marRight w:val="0"/>
                  <w:marTop w:val="0"/>
                  <w:marBottom w:val="0"/>
                  <w:divBdr>
                    <w:top w:val="none" w:sz="0" w:space="0" w:color="auto"/>
                    <w:left w:val="none" w:sz="0" w:space="0" w:color="auto"/>
                    <w:bottom w:val="none" w:sz="0" w:space="0" w:color="auto"/>
                    <w:right w:val="none" w:sz="0" w:space="0" w:color="auto"/>
                  </w:divBdr>
                  <w:divsChild>
                    <w:div w:id="820004513">
                      <w:marLeft w:val="0"/>
                      <w:marRight w:val="0"/>
                      <w:marTop w:val="0"/>
                      <w:marBottom w:val="0"/>
                      <w:divBdr>
                        <w:top w:val="single" w:sz="6" w:space="8" w:color="CCCCCC"/>
                        <w:left w:val="single" w:sz="6" w:space="8" w:color="CCCCCC"/>
                        <w:bottom w:val="single" w:sz="6" w:space="8" w:color="CCCCCC"/>
                        <w:right w:val="single" w:sz="6" w:space="8" w:color="CCCCCC"/>
                      </w:divBdr>
                    </w:div>
                    <w:div w:id="62084685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ightbrainrockstar.com/art-instruction/3-handy-tips-for-learning-to-see-like-an-art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Alycia Roach</dc:creator>
  <cp:lastModifiedBy>Alycia Roach</cp:lastModifiedBy>
  <cp:revision>1</cp:revision>
  <dcterms:created xsi:type="dcterms:W3CDTF">2013-09-04T12:20:00Z</dcterms:created>
  <dcterms:modified xsi:type="dcterms:W3CDTF">2013-09-04T12:20:00Z</dcterms:modified>
</cp:coreProperties>
</file>